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BD384" w14:textId="216E47F8" w:rsidR="00AC0192" w:rsidRPr="00AC0192" w:rsidRDefault="00AC0192" w:rsidP="00AC0192">
      <w:pPr>
        <w:spacing w:line="360" w:lineRule="auto"/>
      </w:pPr>
      <w:r w:rsidRPr="00AC0192">
        <w:rPr>
          <w:rStyle w:val="Zadanifontodlomka1"/>
          <w:noProof/>
          <w:lang w:eastAsia="hr-HR"/>
        </w:rPr>
        <w:drawing>
          <wp:inline distT="0" distB="0" distL="0" distR="0" wp14:anchorId="1ECBC6D8" wp14:editId="0A980678">
            <wp:extent cx="1362071" cy="904871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1" cy="904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3F5C335" w14:textId="77777777" w:rsidR="00B56F9B" w:rsidRDefault="00B56F9B" w:rsidP="00AC0192">
      <w:pPr>
        <w:spacing w:line="360" w:lineRule="auto"/>
        <w:jc w:val="both"/>
      </w:pPr>
    </w:p>
    <w:p w14:paraId="630F9751" w14:textId="7396580B" w:rsidR="00010960" w:rsidRDefault="00B56F9B" w:rsidP="00AC0192">
      <w:pPr>
        <w:spacing w:line="360" w:lineRule="auto"/>
        <w:jc w:val="both"/>
      </w:pPr>
      <w:r>
        <w:t>E</w:t>
      </w:r>
      <w:r w:rsidR="00AC0192" w:rsidRPr="00AC0192">
        <w:t>konomska cijena programa Dječjeg vrtića Čarobna šuma iznos</w:t>
      </w:r>
      <w:r>
        <w:t>i</w:t>
      </w:r>
      <w:r w:rsidR="00AC0192" w:rsidRPr="00AC0192">
        <w:t xml:space="preserve"> </w:t>
      </w:r>
      <w:r w:rsidR="004F36B2">
        <w:t>60</w:t>
      </w:r>
      <w:r w:rsidR="00AC0192" w:rsidRPr="00AC0192">
        <w:t>0 €. Participacija roditelja ovisi o prihodovnom cenzusu roditelja. U ovisnosti o prosječnim prihodima po članu kućanstva određuje se iznos sufinanciranja roditelja te iznos sufinanciranja grada.</w:t>
      </w:r>
    </w:p>
    <w:p w14:paraId="55940A47" w14:textId="77777777" w:rsidR="00B56F9B" w:rsidRPr="00AC0192" w:rsidRDefault="00B56F9B" w:rsidP="00AC0192">
      <w:pPr>
        <w:spacing w:line="360" w:lineRule="auto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AC0192" w:rsidRPr="00AC0192" w14:paraId="22DFBC3B" w14:textId="77777777" w:rsidTr="00AC0192">
        <w:tc>
          <w:tcPr>
            <w:tcW w:w="4106" w:type="dxa"/>
            <w:vAlign w:val="center"/>
          </w:tcPr>
          <w:p w14:paraId="2BACD308" w14:textId="77777777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PRIHODOVNI CENZUS ZA DJECU KOJU</w:t>
            </w:r>
          </w:p>
          <w:p w14:paraId="01EA262B" w14:textId="2028AD14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SUFINANCIRA GRAD ZAGREB</w:t>
            </w:r>
          </w:p>
        </w:tc>
        <w:tc>
          <w:tcPr>
            <w:tcW w:w="2552" w:type="dxa"/>
            <w:vAlign w:val="center"/>
          </w:tcPr>
          <w:p w14:paraId="50D18FDB" w14:textId="77777777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Mjesečni iznos sufinanciranja iz proračuna Grada</w:t>
            </w:r>
          </w:p>
          <w:p w14:paraId="0EC6DE0C" w14:textId="12889C4D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Zagreba (po djetetu)</w:t>
            </w:r>
          </w:p>
        </w:tc>
        <w:tc>
          <w:tcPr>
            <w:tcW w:w="2404" w:type="dxa"/>
            <w:vAlign w:val="center"/>
          </w:tcPr>
          <w:p w14:paraId="7E411C18" w14:textId="2BFE4910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Mjesečni iznos participacije roditelja</w:t>
            </w:r>
          </w:p>
        </w:tc>
      </w:tr>
      <w:tr w:rsidR="00AC0192" w:rsidRPr="00AC0192" w14:paraId="18F1F2F2" w14:textId="77777777" w:rsidTr="00AC0192">
        <w:tc>
          <w:tcPr>
            <w:tcW w:w="4106" w:type="dxa"/>
            <w:vAlign w:val="center"/>
          </w:tcPr>
          <w:p w14:paraId="1DA0AF3B" w14:textId="496FE565" w:rsidR="00AC0192" w:rsidRPr="00AC0192" w:rsidRDefault="00AC0192" w:rsidP="00AC0192">
            <w:r w:rsidRPr="00AC0192">
              <w:t>Prosječni mjesečni prihod po članu zajedničkog</w:t>
            </w:r>
            <w:r>
              <w:t xml:space="preserve"> </w:t>
            </w:r>
            <w:r w:rsidRPr="00AC0192">
              <w:t>kućanstva (ostvaren u prethodnoj godini) od</w:t>
            </w:r>
            <w:r>
              <w:t xml:space="preserve"> </w:t>
            </w:r>
            <w:r w:rsidR="000179AD">
              <w:t>94</w:t>
            </w:r>
            <w:r w:rsidR="00FB691B" w:rsidRPr="00FB691B">
              <w:t>0,01</w:t>
            </w:r>
            <w:r w:rsidR="00FB691B">
              <w:t xml:space="preserve"> </w:t>
            </w:r>
            <w:r w:rsidRPr="00AC0192">
              <w:t>€ i više</w:t>
            </w:r>
          </w:p>
        </w:tc>
        <w:tc>
          <w:tcPr>
            <w:tcW w:w="2552" w:type="dxa"/>
            <w:vAlign w:val="center"/>
          </w:tcPr>
          <w:p w14:paraId="386F3F67" w14:textId="55411777" w:rsidR="00AC0192" w:rsidRPr="00AC0192" w:rsidRDefault="002C3E0E" w:rsidP="00AC0192">
            <w:pPr>
              <w:jc w:val="center"/>
            </w:pPr>
            <w:r>
              <w:t>352,54</w:t>
            </w:r>
            <w:r w:rsidR="00AC0192">
              <w:t xml:space="preserve"> </w:t>
            </w:r>
            <w:r w:rsidR="00AC0192" w:rsidRPr="00AC0192">
              <w:t>€</w:t>
            </w:r>
          </w:p>
        </w:tc>
        <w:tc>
          <w:tcPr>
            <w:tcW w:w="2404" w:type="dxa"/>
            <w:vAlign w:val="center"/>
          </w:tcPr>
          <w:p w14:paraId="1EE02B83" w14:textId="2BAA842E" w:rsidR="00AC0192" w:rsidRPr="00AC0192" w:rsidRDefault="004F36B2" w:rsidP="00AC0192">
            <w:pPr>
              <w:jc w:val="center"/>
            </w:pPr>
            <w:r>
              <w:t>24</w:t>
            </w:r>
            <w:r w:rsidR="002C3E0E">
              <w:t>7,46</w:t>
            </w:r>
            <w:r w:rsidR="00AC0192" w:rsidRPr="00AC0192">
              <w:t xml:space="preserve"> €</w:t>
            </w:r>
          </w:p>
        </w:tc>
      </w:tr>
      <w:tr w:rsidR="00AC0192" w:rsidRPr="00AC0192" w14:paraId="5877D174" w14:textId="77777777" w:rsidTr="00AC0192">
        <w:tc>
          <w:tcPr>
            <w:tcW w:w="4106" w:type="dxa"/>
            <w:vAlign w:val="center"/>
          </w:tcPr>
          <w:p w14:paraId="3F2014E8" w14:textId="1AB9F89F" w:rsidR="00AC0192" w:rsidRPr="00AC0192" w:rsidRDefault="00AC0192" w:rsidP="00AC0192">
            <w:r w:rsidRPr="00AC0192">
              <w:t>Prosječni mjesečni prihod po članu zajedničkog</w:t>
            </w:r>
            <w:r>
              <w:t xml:space="preserve"> </w:t>
            </w:r>
            <w:r w:rsidRPr="00AC0192">
              <w:t>kućanstva (ostvaren u prethodnoj godini) od</w:t>
            </w:r>
            <w:r w:rsidR="00FB691B" w:rsidRPr="00FB691B">
              <w:t xml:space="preserve"> </w:t>
            </w:r>
            <w:r w:rsidR="000179AD">
              <w:t>72</w:t>
            </w:r>
            <w:r w:rsidR="00FB691B" w:rsidRPr="00FB691B">
              <w:t xml:space="preserve">0,01 do </w:t>
            </w:r>
            <w:r w:rsidR="000179AD">
              <w:t>94</w:t>
            </w:r>
            <w:r w:rsidR="00FB691B" w:rsidRPr="00FB691B">
              <w:t>0,00</w:t>
            </w:r>
            <w:r w:rsidRPr="00AC0192">
              <w:t>€</w:t>
            </w:r>
          </w:p>
        </w:tc>
        <w:tc>
          <w:tcPr>
            <w:tcW w:w="2552" w:type="dxa"/>
            <w:vAlign w:val="center"/>
          </w:tcPr>
          <w:p w14:paraId="4CCEEC3C" w14:textId="4F663495" w:rsidR="00AC0192" w:rsidRPr="00AC0192" w:rsidRDefault="002C3E0E" w:rsidP="00AC0192">
            <w:pPr>
              <w:jc w:val="center"/>
            </w:pPr>
            <w:r>
              <w:t>372,45</w:t>
            </w:r>
            <w:r w:rsidR="00AC0192">
              <w:t xml:space="preserve"> </w:t>
            </w:r>
            <w:r w:rsidR="00AC0192" w:rsidRPr="00AC0192">
              <w:t>€</w:t>
            </w:r>
          </w:p>
        </w:tc>
        <w:tc>
          <w:tcPr>
            <w:tcW w:w="2404" w:type="dxa"/>
            <w:vAlign w:val="center"/>
          </w:tcPr>
          <w:p w14:paraId="39499F7A" w14:textId="01E6C4EB" w:rsidR="00AC0192" w:rsidRPr="00AC0192" w:rsidRDefault="004F36B2" w:rsidP="00AC0192">
            <w:pPr>
              <w:jc w:val="center"/>
            </w:pPr>
            <w:r>
              <w:t>22</w:t>
            </w:r>
            <w:r w:rsidR="002C3E0E">
              <w:t>7,55</w:t>
            </w:r>
            <w:r w:rsidR="00AC0192" w:rsidRPr="00AC0192">
              <w:t xml:space="preserve"> €</w:t>
            </w:r>
          </w:p>
        </w:tc>
      </w:tr>
      <w:tr w:rsidR="00AC0192" w:rsidRPr="00AC0192" w14:paraId="090AA702" w14:textId="77777777" w:rsidTr="00AC0192">
        <w:tc>
          <w:tcPr>
            <w:tcW w:w="4106" w:type="dxa"/>
            <w:vAlign w:val="center"/>
          </w:tcPr>
          <w:p w14:paraId="7925C90C" w14:textId="4DE475D5" w:rsidR="00AC0192" w:rsidRPr="00AC0192" w:rsidRDefault="00AC0192" w:rsidP="00AC0192">
            <w:r w:rsidRPr="00AC0192">
              <w:t>Prosječni mjesečni prihod po članu zajedničkog</w:t>
            </w:r>
            <w:r>
              <w:t xml:space="preserve"> </w:t>
            </w:r>
            <w:r w:rsidRPr="00AC0192">
              <w:t>kućanstva (ostvaren u prethodnoj godini) od</w:t>
            </w:r>
            <w:r>
              <w:t xml:space="preserve"> </w:t>
            </w:r>
            <w:r w:rsidR="000179AD">
              <w:t>52</w:t>
            </w:r>
            <w:r w:rsidR="00FB691B" w:rsidRPr="00FB691B">
              <w:t xml:space="preserve">0,01 do </w:t>
            </w:r>
            <w:r w:rsidR="000179AD">
              <w:t>72</w:t>
            </w:r>
            <w:r w:rsidR="00FB691B" w:rsidRPr="00FB691B">
              <w:t>0,00</w:t>
            </w:r>
            <w:r w:rsidR="00FB691B">
              <w:t xml:space="preserve"> </w:t>
            </w:r>
            <w:r w:rsidRPr="00AC0192">
              <w:t>€</w:t>
            </w:r>
          </w:p>
        </w:tc>
        <w:tc>
          <w:tcPr>
            <w:tcW w:w="2552" w:type="dxa"/>
            <w:vAlign w:val="center"/>
          </w:tcPr>
          <w:p w14:paraId="399EBCF5" w14:textId="04E8F114" w:rsidR="00AC0192" w:rsidRPr="00AC0192" w:rsidRDefault="002C3E0E" w:rsidP="00AC0192">
            <w:pPr>
              <w:jc w:val="center"/>
            </w:pPr>
            <w:r>
              <w:t>392,36</w:t>
            </w:r>
            <w:r w:rsidR="00AC0192">
              <w:t xml:space="preserve"> </w:t>
            </w:r>
            <w:r w:rsidR="00AC0192" w:rsidRPr="00AC0192">
              <w:t>€</w:t>
            </w:r>
          </w:p>
        </w:tc>
        <w:tc>
          <w:tcPr>
            <w:tcW w:w="2404" w:type="dxa"/>
            <w:vAlign w:val="center"/>
          </w:tcPr>
          <w:p w14:paraId="19C3D68D" w14:textId="12E61AA5" w:rsidR="00AC0192" w:rsidRPr="00AC0192" w:rsidRDefault="004F36B2" w:rsidP="00AC0192">
            <w:pPr>
              <w:jc w:val="center"/>
            </w:pPr>
            <w:r>
              <w:t>20</w:t>
            </w:r>
            <w:r w:rsidR="002C3E0E">
              <w:t>7,64</w:t>
            </w:r>
            <w:r w:rsidR="00AC0192" w:rsidRPr="00AC0192">
              <w:t xml:space="preserve"> €</w:t>
            </w:r>
          </w:p>
        </w:tc>
      </w:tr>
      <w:tr w:rsidR="00AC0192" w:rsidRPr="00AC0192" w14:paraId="6BAF4FF4" w14:textId="77777777" w:rsidTr="00AC0192">
        <w:tc>
          <w:tcPr>
            <w:tcW w:w="4106" w:type="dxa"/>
            <w:vAlign w:val="center"/>
          </w:tcPr>
          <w:p w14:paraId="1642C90B" w14:textId="19285FDD" w:rsidR="00AC0192" w:rsidRPr="00AC0192" w:rsidRDefault="00AC0192" w:rsidP="00AC0192">
            <w:r w:rsidRPr="00AC0192">
              <w:t>Prosječni mjesečni prihod po članu zajedničkog</w:t>
            </w:r>
            <w:r>
              <w:t xml:space="preserve"> </w:t>
            </w:r>
            <w:r w:rsidRPr="00AC0192">
              <w:t>kućanstva (ostvaren u prethodnoj godini) do</w:t>
            </w:r>
            <w:r>
              <w:t xml:space="preserve"> </w:t>
            </w:r>
            <w:r w:rsidR="000179AD">
              <w:t>52</w:t>
            </w:r>
            <w:r w:rsidR="00FB691B" w:rsidRPr="00FB691B">
              <w:t>0,00</w:t>
            </w:r>
            <w:r w:rsidR="00FB691B">
              <w:t xml:space="preserve"> </w:t>
            </w:r>
            <w:r w:rsidRPr="00AC0192">
              <w:t>€</w:t>
            </w:r>
          </w:p>
        </w:tc>
        <w:tc>
          <w:tcPr>
            <w:tcW w:w="2552" w:type="dxa"/>
            <w:vAlign w:val="center"/>
          </w:tcPr>
          <w:p w14:paraId="1B277926" w14:textId="7245EDDB" w:rsidR="00AC0192" w:rsidRPr="00AC0192" w:rsidRDefault="002C3E0E" w:rsidP="00AC0192">
            <w:pPr>
              <w:jc w:val="center"/>
            </w:pPr>
            <w:r>
              <w:t>412,26</w:t>
            </w:r>
            <w:r w:rsidR="00AC0192">
              <w:t xml:space="preserve"> </w:t>
            </w:r>
            <w:r w:rsidR="00AC0192" w:rsidRPr="00AC0192">
              <w:t>€</w:t>
            </w:r>
          </w:p>
        </w:tc>
        <w:tc>
          <w:tcPr>
            <w:tcW w:w="2404" w:type="dxa"/>
            <w:vAlign w:val="center"/>
          </w:tcPr>
          <w:p w14:paraId="545F6B97" w14:textId="53391199" w:rsidR="00AC0192" w:rsidRPr="00AC0192" w:rsidRDefault="004F36B2" w:rsidP="00AC0192">
            <w:pPr>
              <w:jc w:val="center"/>
            </w:pPr>
            <w:r>
              <w:t>18</w:t>
            </w:r>
            <w:bookmarkStart w:id="0" w:name="_GoBack"/>
            <w:bookmarkEnd w:id="0"/>
            <w:r w:rsidR="002C3E0E">
              <w:t>7,74</w:t>
            </w:r>
            <w:r w:rsidR="00AC0192" w:rsidRPr="00AC0192">
              <w:t xml:space="preserve"> €</w:t>
            </w:r>
          </w:p>
        </w:tc>
      </w:tr>
    </w:tbl>
    <w:p w14:paraId="2C9012C1" w14:textId="63F5C319" w:rsidR="00AC0192" w:rsidRPr="00AC0192" w:rsidRDefault="00AC0192" w:rsidP="00AC0192">
      <w:pPr>
        <w:spacing w:line="360" w:lineRule="auto"/>
        <w:jc w:val="right"/>
      </w:pPr>
    </w:p>
    <w:sectPr w:rsidR="00AC0192" w:rsidRPr="00AC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92"/>
    <w:rsid w:val="00010960"/>
    <w:rsid w:val="000179AD"/>
    <w:rsid w:val="00056212"/>
    <w:rsid w:val="002C3E0E"/>
    <w:rsid w:val="004F36B2"/>
    <w:rsid w:val="0062570E"/>
    <w:rsid w:val="008E0460"/>
    <w:rsid w:val="00AC0192"/>
    <w:rsid w:val="00B56F9B"/>
    <w:rsid w:val="00C03E6C"/>
    <w:rsid w:val="00C1553D"/>
    <w:rsid w:val="00CA1666"/>
    <w:rsid w:val="00F33EAE"/>
    <w:rsid w:val="00FB691B"/>
    <w:rsid w:val="00F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472C"/>
  <w15:chartTrackingRefBased/>
  <w15:docId w15:val="{4ABB5FEE-6F88-475D-ACF0-5C46BFAD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AC0192"/>
  </w:style>
  <w:style w:type="table" w:styleId="Reetkatablice">
    <w:name w:val="Table Grid"/>
    <w:basedOn w:val="Obinatablica"/>
    <w:uiPriority w:val="39"/>
    <w:rsid w:val="00AC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</cp:lastModifiedBy>
  <cp:revision>8</cp:revision>
  <dcterms:created xsi:type="dcterms:W3CDTF">2024-07-31T10:52:00Z</dcterms:created>
  <dcterms:modified xsi:type="dcterms:W3CDTF">2025-09-09T08:45:00Z</dcterms:modified>
</cp:coreProperties>
</file>